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83" w:rsidRPr="00281383" w:rsidRDefault="00281383" w:rsidP="00281383">
      <w:pPr>
        <w:pStyle w:val="Heading1"/>
        <w:rPr>
          <w:lang w:val="en-US"/>
        </w:rPr>
      </w:pPr>
      <w:bookmarkStart w:id="0" w:name="_GoBack"/>
      <w:bookmarkEnd w:id="0"/>
      <w:r w:rsidRPr="00281383">
        <w:rPr>
          <w:lang w:val="en-US"/>
        </w:rPr>
        <w:t>Western Province BOP for WoF team deployment and rations</w:t>
      </w:r>
    </w:p>
    <w:p w:rsidR="00281383" w:rsidRPr="00281383" w:rsidRDefault="00281383" w:rsidP="00281383">
      <w:pPr>
        <w:rPr>
          <w:lang w:val="en-US"/>
        </w:rPr>
      </w:pPr>
    </w:p>
    <w:p w:rsidR="00281383" w:rsidRPr="00281383" w:rsidRDefault="00281383" w:rsidP="00281383">
      <w:pPr>
        <w:rPr>
          <w:lang w:val="en-US"/>
        </w:rPr>
      </w:pPr>
      <w:r w:rsidRPr="00281383">
        <w:rPr>
          <w:u w:val="single"/>
          <w:lang w:val="en-US"/>
        </w:rPr>
        <w:t>Basic principle</w:t>
      </w:r>
      <w:r w:rsidRPr="00281383">
        <w:rPr>
          <w:lang w:val="en-US"/>
        </w:rPr>
        <w:t>: User pays all variable costs (food, transport, accommodation etc.)</w:t>
      </w:r>
    </w:p>
    <w:p w:rsidR="00281383" w:rsidRPr="00281383" w:rsidRDefault="00281383" w:rsidP="00281383">
      <w:pPr>
        <w:rPr>
          <w:bCs/>
          <w:lang w:val="en-US"/>
        </w:rPr>
      </w:pPr>
      <w:r w:rsidRPr="00281383">
        <w:rPr>
          <w:bCs/>
          <w:lang w:val="en-US"/>
        </w:rPr>
        <w:t>The crew leader may only commit his ground crew once he has determined the following:</w:t>
      </w:r>
    </w:p>
    <w:p w:rsidR="00281383" w:rsidRPr="00281383" w:rsidRDefault="00281383" w:rsidP="00281383">
      <w:pPr>
        <w:numPr>
          <w:ilvl w:val="0"/>
          <w:numId w:val="24"/>
        </w:numPr>
        <w:rPr>
          <w:bCs/>
          <w:lang w:val="en-US"/>
        </w:rPr>
      </w:pPr>
      <w:r w:rsidRPr="00281383">
        <w:rPr>
          <w:bCs/>
          <w:lang w:val="en-US"/>
        </w:rPr>
        <w:t>Where he is to operate (observing 18 watch out situations)</w:t>
      </w:r>
    </w:p>
    <w:p w:rsidR="00281383" w:rsidRPr="00281383" w:rsidRDefault="00281383" w:rsidP="00281383">
      <w:pPr>
        <w:numPr>
          <w:ilvl w:val="0"/>
          <w:numId w:val="24"/>
        </w:numPr>
        <w:rPr>
          <w:bCs/>
          <w:lang w:val="en-US"/>
        </w:rPr>
      </w:pPr>
      <w:r w:rsidRPr="00281383">
        <w:rPr>
          <w:bCs/>
          <w:lang w:val="en-US"/>
        </w:rPr>
        <w:t>What are the instructions (observing the 10 standard firefighting orders)</w:t>
      </w:r>
    </w:p>
    <w:p w:rsidR="00281383" w:rsidRPr="00281383" w:rsidRDefault="00281383" w:rsidP="00281383">
      <w:pPr>
        <w:numPr>
          <w:ilvl w:val="0"/>
          <w:numId w:val="24"/>
        </w:numPr>
        <w:rPr>
          <w:bCs/>
          <w:lang w:val="en-US"/>
        </w:rPr>
      </w:pPr>
      <w:r w:rsidRPr="00281383">
        <w:rPr>
          <w:bCs/>
          <w:lang w:val="en-US"/>
        </w:rPr>
        <w:t>What communications are in place</w:t>
      </w:r>
    </w:p>
    <w:p w:rsidR="00281383" w:rsidRPr="00281383" w:rsidRDefault="00281383" w:rsidP="00281383">
      <w:pPr>
        <w:numPr>
          <w:ilvl w:val="0"/>
          <w:numId w:val="24"/>
        </w:numPr>
        <w:rPr>
          <w:bCs/>
          <w:lang w:val="en-US"/>
        </w:rPr>
      </w:pPr>
      <w:r w:rsidRPr="00281383">
        <w:rPr>
          <w:bCs/>
          <w:lang w:val="en-US"/>
        </w:rPr>
        <w:t>All PPE in order</w:t>
      </w:r>
    </w:p>
    <w:p w:rsidR="00281383" w:rsidRPr="00281383" w:rsidRDefault="00281383" w:rsidP="00281383">
      <w:pPr>
        <w:numPr>
          <w:ilvl w:val="0"/>
          <w:numId w:val="24"/>
        </w:numPr>
        <w:rPr>
          <w:bCs/>
          <w:lang w:val="en-US"/>
        </w:rPr>
      </w:pPr>
      <w:r w:rsidRPr="00281383">
        <w:rPr>
          <w:bCs/>
          <w:lang w:val="en-US"/>
        </w:rPr>
        <w:t>All team members comply with minimum training standards</w:t>
      </w:r>
    </w:p>
    <w:p w:rsidR="00281383" w:rsidRPr="00281383" w:rsidRDefault="00281383" w:rsidP="00281383">
      <w:pPr>
        <w:numPr>
          <w:ilvl w:val="0"/>
          <w:numId w:val="24"/>
        </w:numPr>
        <w:rPr>
          <w:bCs/>
          <w:lang w:val="en-US"/>
        </w:rPr>
      </w:pPr>
      <w:r w:rsidRPr="00281383">
        <w:rPr>
          <w:bCs/>
          <w:lang w:val="en-US"/>
        </w:rPr>
        <w:t>WC2 forms &amp; WoF IOD info in first aid bags</w:t>
      </w:r>
    </w:p>
    <w:p w:rsidR="00281383" w:rsidRPr="00281383" w:rsidRDefault="00281383" w:rsidP="00281383">
      <w:pPr>
        <w:numPr>
          <w:ilvl w:val="0"/>
          <w:numId w:val="24"/>
        </w:numPr>
        <w:rPr>
          <w:bCs/>
          <w:lang w:val="en-US"/>
        </w:rPr>
      </w:pPr>
      <w:r w:rsidRPr="00281383">
        <w:rPr>
          <w:bCs/>
          <w:lang w:val="en-US"/>
        </w:rPr>
        <w:t>Ration supplies in order (see below)</w:t>
      </w:r>
    </w:p>
    <w:p w:rsidR="00281383" w:rsidRPr="00281383" w:rsidRDefault="00281383" w:rsidP="00281383">
      <w:pPr>
        <w:rPr>
          <w:bCs/>
          <w:lang w:val="en-US"/>
        </w:rPr>
      </w:pPr>
    </w:p>
    <w:p w:rsidR="00281383" w:rsidRPr="00281383" w:rsidRDefault="00281383" w:rsidP="00281383">
      <w:pPr>
        <w:rPr>
          <w:bCs/>
          <w:lang w:val="en-US"/>
        </w:rPr>
      </w:pPr>
      <w:r w:rsidRPr="00281383">
        <w:rPr>
          <w:bCs/>
          <w:lang w:val="en-US"/>
        </w:rPr>
        <w:t>Rations</w:t>
      </w:r>
    </w:p>
    <w:p w:rsidR="00281383" w:rsidRPr="00281383" w:rsidRDefault="00281383" w:rsidP="00281383">
      <w:pPr>
        <w:numPr>
          <w:ilvl w:val="0"/>
          <w:numId w:val="25"/>
        </w:numPr>
        <w:rPr>
          <w:lang w:val="en-US"/>
        </w:rPr>
      </w:pPr>
      <w:r w:rsidRPr="00281383">
        <w:rPr>
          <w:bCs/>
          <w:lang w:val="en-US"/>
        </w:rPr>
        <w:t>WoF stock two 12 hour ration packs per person at each base to be used only when the teams (heli or ground) go to "another" organization/private fire, for example a Cape Nature team to Sanparks or a District Municipality. </w:t>
      </w:r>
      <w:r w:rsidRPr="00281383">
        <w:rPr>
          <w:lang w:val="en-US"/>
        </w:rPr>
        <w:t xml:space="preserve"> </w:t>
      </w:r>
    </w:p>
    <w:p w:rsidR="00281383" w:rsidRPr="00281383" w:rsidRDefault="00281383" w:rsidP="00281383">
      <w:pPr>
        <w:numPr>
          <w:ilvl w:val="0"/>
          <w:numId w:val="25"/>
        </w:numPr>
        <w:rPr>
          <w:lang w:val="en-US"/>
        </w:rPr>
      </w:pPr>
      <w:r w:rsidRPr="00281383">
        <w:rPr>
          <w:bCs/>
          <w:lang w:val="en-US"/>
        </w:rPr>
        <w:t>One ration pack is issued per person when dispatched to "another" organisation fire.</w:t>
      </w:r>
      <w:r w:rsidRPr="00281383">
        <w:rPr>
          <w:lang w:val="en-US"/>
        </w:rPr>
        <w:t xml:space="preserve"> </w:t>
      </w:r>
    </w:p>
    <w:p w:rsidR="00281383" w:rsidRPr="00281383" w:rsidRDefault="00281383" w:rsidP="00281383">
      <w:pPr>
        <w:numPr>
          <w:ilvl w:val="0"/>
          <w:numId w:val="25"/>
        </w:numPr>
        <w:rPr>
          <w:lang w:val="en-US"/>
        </w:rPr>
      </w:pPr>
      <w:r w:rsidRPr="00281383">
        <w:rPr>
          <w:bCs/>
          <w:lang w:val="en-US"/>
        </w:rPr>
        <w:t xml:space="preserve">The ration pack may only be used once the team exceeds the normal 8 hour </w:t>
      </w:r>
      <w:proofErr w:type="gramStart"/>
      <w:r w:rsidRPr="00281383">
        <w:rPr>
          <w:bCs/>
          <w:lang w:val="en-US"/>
        </w:rPr>
        <w:t>day</w:t>
      </w:r>
      <w:proofErr w:type="gramEnd"/>
      <w:r w:rsidRPr="00281383">
        <w:rPr>
          <w:bCs/>
          <w:lang w:val="en-US"/>
        </w:rPr>
        <w:t xml:space="preserve"> shift. </w:t>
      </w:r>
      <w:r w:rsidRPr="00281383">
        <w:rPr>
          <w:lang w:val="en-US"/>
        </w:rPr>
        <w:t> </w:t>
      </w:r>
    </w:p>
    <w:p w:rsidR="00281383" w:rsidRPr="00281383" w:rsidRDefault="00281383" w:rsidP="00281383">
      <w:pPr>
        <w:numPr>
          <w:ilvl w:val="0"/>
          <w:numId w:val="25"/>
        </w:numPr>
        <w:rPr>
          <w:lang w:val="en-US"/>
        </w:rPr>
      </w:pPr>
      <w:r w:rsidRPr="00281383">
        <w:rPr>
          <w:bCs/>
          <w:lang w:val="en-US"/>
        </w:rPr>
        <w:t>The notification of rations used will be indicated on the WoF route form that must be completed for every movement, even if other than WoF transport are used, then the crew leader must complete the route form with all the information on, including the amount of rations used. (Please do not call Dispatch with rations information.)</w:t>
      </w:r>
    </w:p>
    <w:p w:rsidR="00281383" w:rsidRPr="00281383" w:rsidRDefault="00281383" w:rsidP="00281383">
      <w:pPr>
        <w:numPr>
          <w:ilvl w:val="0"/>
          <w:numId w:val="25"/>
        </w:numPr>
        <w:rPr>
          <w:lang w:val="en-US"/>
        </w:rPr>
      </w:pPr>
      <w:r w:rsidRPr="00281383">
        <w:rPr>
          <w:bCs/>
          <w:lang w:val="en-US"/>
        </w:rPr>
        <w:t xml:space="preserve">Regional managers &amp; base managers to keep stock figures.  RM replenish as necessary </w:t>
      </w:r>
    </w:p>
    <w:p w:rsidR="00281383" w:rsidRPr="00281383" w:rsidRDefault="00281383" w:rsidP="00281383">
      <w:pPr>
        <w:numPr>
          <w:ilvl w:val="0"/>
          <w:numId w:val="25"/>
        </w:numPr>
        <w:rPr>
          <w:lang w:val="en-US"/>
        </w:rPr>
      </w:pPr>
      <w:r w:rsidRPr="00281383">
        <w:rPr>
          <w:bCs/>
          <w:lang w:val="en-US"/>
        </w:rPr>
        <w:t xml:space="preserve">If the base manager dispatch a WoF team to his own organisation fire, then the base manager must supply all rations from his organizations stock </w:t>
      </w:r>
    </w:p>
    <w:p w:rsidR="00281383" w:rsidRPr="00281383" w:rsidRDefault="00281383" w:rsidP="00281383">
      <w:pPr>
        <w:numPr>
          <w:ilvl w:val="0"/>
          <w:numId w:val="25"/>
        </w:numPr>
        <w:rPr>
          <w:lang w:val="en-US"/>
        </w:rPr>
      </w:pPr>
      <w:r w:rsidRPr="00281383">
        <w:rPr>
          <w:bCs/>
          <w:lang w:val="en-US"/>
        </w:rPr>
        <w:lastRenderedPageBreak/>
        <w:t xml:space="preserve">The base manager may only use WoF stock in emergency situations, but would then be invoiced on the user pay principle. </w:t>
      </w:r>
    </w:p>
    <w:p w:rsidR="00281383" w:rsidRPr="00281383" w:rsidRDefault="00281383" w:rsidP="00281383">
      <w:pPr>
        <w:numPr>
          <w:ilvl w:val="0"/>
          <w:numId w:val="25"/>
        </w:numPr>
        <w:rPr>
          <w:lang w:val="en-US"/>
        </w:rPr>
      </w:pPr>
      <w:r w:rsidRPr="00281383">
        <w:rPr>
          <w:bCs/>
          <w:lang w:val="en-US"/>
        </w:rPr>
        <w:t>Once the team is on the fire line, the user is responsible for all further rations supplies after the first 12 hours.</w:t>
      </w:r>
      <w:r w:rsidRPr="00281383">
        <w:rPr>
          <w:lang w:val="en-US"/>
        </w:rPr>
        <w:t xml:space="preserve"> </w:t>
      </w:r>
    </w:p>
    <w:p w:rsidR="00281383" w:rsidRPr="00281383" w:rsidRDefault="00281383" w:rsidP="00281383">
      <w:pPr>
        <w:numPr>
          <w:ilvl w:val="0"/>
          <w:numId w:val="25"/>
        </w:numPr>
        <w:rPr>
          <w:lang w:val="en-US"/>
        </w:rPr>
      </w:pPr>
      <w:r w:rsidRPr="00281383">
        <w:rPr>
          <w:bCs/>
          <w:lang w:val="en-US"/>
        </w:rPr>
        <w:t>After the fire season, left over ration packs could be used for sleep over prevention work situations (e.g. firebreaks in mountains) on the user pay principle.</w:t>
      </w:r>
      <w:r w:rsidRPr="00281383">
        <w:rPr>
          <w:lang w:val="en-US"/>
        </w:rPr>
        <w:t xml:space="preserve"> </w:t>
      </w:r>
    </w:p>
    <w:p w:rsidR="00281383" w:rsidRPr="00281383" w:rsidRDefault="00281383" w:rsidP="00281383">
      <w:pPr>
        <w:numPr>
          <w:ilvl w:val="0"/>
          <w:numId w:val="25"/>
        </w:numPr>
        <w:rPr>
          <w:bCs/>
          <w:lang w:val="en-US"/>
        </w:rPr>
      </w:pPr>
      <w:r w:rsidRPr="00281383">
        <w:rPr>
          <w:bCs/>
          <w:lang w:val="en-US"/>
        </w:rPr>
        <w:t>If a user refuses to pay for variable costs, the Provincial Manager must immediately be informed of this breach of good faith. This will obviously influence the future availability of WoF teams to this specific user.</w:t>
      </w:r>
    </w:p>
    <w:p w:rsidR="0099429B" w:rsidRPr="00281383" w:rsidRDefault="0099429B" w:rsidP="005C2816"/>
    <w:sectPr w:rsidR="0099429B" w:rsidRPr="0028138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A0" w:rsidRDefault="008F1CA0" w:rsidP="0036108D">
      <w:pPr>
        <w:spacing w:after="0" w:line="240" w:lineRule="auto"/>
      </w:pPr>
      <w:r>
        <w:separator/>
      </w:r>
    </w:p>
  </w:endnote>
  <w:endnote w:type="continuationSeparator" w:id="0">
    <w:p w:rsidR="008F1CA0" w:rsidRDefault="008F1CA0" w:rsidP="0036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90" w:rsidRDefault="0063749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00CB358C">
      <w:rPr>
        <w:rFonts w:asciiTheme="majorHAnsi" w:eastAsiaTheme="majorEastAsia" w:hAnsiTheme="majorHAnsi" w:cstheme="majorBidi"/>
      </w:rPr>
      <w:t>H</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2F43E4" w:rsidRPr="002F43E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37490" w:rsidRDefault="00637490" w:rsidP="0063749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A0" w:rsidRDefault="008F1CA0" w:rsidP="0036108D">
      <w:pPr>
        <w:spacing w:after="0" w:line="240" w:lineRule="auto"/>
      </w:pPr>
      <w:r>
        <w:separator/>
      </w:r>
    </w:p>
  </w:footnote>
  <w:footnote w:type="continuationSeparator" w:id="0">
    <w:p w:rsidR="008F1CA0" w:rsidRDefault="008F1CA0" w:rsidP="00361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99A1EF90787456098F9B4EEDC0F421F"/>
      </w:placeholder>
      <w:dataBinding w:prefixMappings="xmlns:ns0='http://schemas.openxmlformats.org/package/2006/metadata/core-properties' xmlns:ns1='http://purl.org/dc/elements/1.1/'" w:xpath="/ns0:coreProperties[1]/ns1:title[1]" w:storeItemID="{6C3C8BC8-F283-45AE-878A-BAB7291924A1}"/>
      <w:text/>
    </w:sdtPr>
    <w:sdtEndPr/>
    <w:sdtContent>
      <w:p w:rsidR="0036108D" w:rsidRDefault="005C2816" w:rsidP="00420C19">
        <w:pPr>
          <w:pStyle w:val="Header"/>
          <w:pBdr>
            <w:bottom w:val="thickThinSmallGap" w:sz="24" w:space="2"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Work</w:t>
        </w:r>
        <w:r w:rsidR="00CB358C">
          <w:rPr>
            <w:rFonts w:asciiTheme="majorHAnsi" w:eastAsiaTheme="majorEastAsia" w:hAnsiTheme="majorHAnsi" w:cstheme="majorBidi"/>
            <w:sz w:val="32"/>
            <w:szCs w:val="32"/>
          </w:rPr>
          <w:t>ing on Fire Best Operating Procedures</w:t>
        </w:r>
        <w:r w:rsidR="005319B0">
          <w:rPr>
            <w:rFonts w:asciiTheme="majorHAnsi" w:eastAsiaTheme="majorEastAsia" w:hAnsiTheme="majorHAnsi" w:cstheme="majorBidi"/>
            <w:sz w:val="32"/>
            <w:szCs w:val="32"/>
          </w:rPr>
          <w:t xml:space="preserve"> </w:t>
        </w:r>
      </w:p>
    </w:sdtContent>
  </w:sdt>
  <w:p w:rsidR="0036108D" w:rsidRDefault="0036108D" w:rsidP="00525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B3604"/>
    <w:multiLevelType w:val="hybridMultilevel"/>
    <w:tmpl w:val="68706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7DA3F2"/>
    <w:multiLevelType w:val="hybridMultilevel"/>
    <w:tmpl w:val="C5A048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213694A"/>
    <w:multiLevelType w:val="hybridMultilevel"/>
    <w:tmpl w:val="91DFB9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0417D16"/>
    <w:multiLevelType w:val="hybridMultilevel"/>
    <w:tmpl w:val="D1AEAB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51AB0F"/>
    <w:multiLevelType w:val="hybridMultilevel"/>
    <w:tmpl w:val="9478EC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3F4665B"/>
    <w:multiLevelType w:val="hybridMultilevel"/>
    <w:tmpl w:val="5AD3B7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DFAD83"/>
    <w:multiLevelType w:val="hybridMultilevel"/>
    <w:tmpl w:val="4F3349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4705C4"/>
    <w:multiLevelType w:val="hybridMultilevel"/>
    <w:tmpl w:val="BE0C7AD0"/>
    <w:lvl w:ilvl="0" w:tplc="1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BA5FD1E"/>
    <w:multiLevelType w:val="hybridMultilevel"/>
    <w:tmpl w:val="80E01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3438FE0"/>
    <w:multiLevelType w:val="hybridMultilevel"/>
    <w:tmpl w:val="405915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48F6099"/>
    <w:multiLevelType w:val="hybridMultilevel"/>
    <w:tmpl w:val="51B7AA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83CBF87"/>
    <w:multiLevelType w:val="hybridMultilevel"/>
    <w:tmpl w:val="896BAE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9CC46F4"/>
    <w:multiLevelType w:val="hybridMultilevel"/>
    <w:tmpl w:val="711FED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10B5F7C"/>
    <w:multiLevelType w:val="multilevel"/>
    <w:tmpl w:val="C1C2ABE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22541E2"/>
    <w:multiLevelType w:val="hybridMultilevel"/>
    <w:tmpl w:val="7A9F7D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020BE2E"/>
    <w:multiLevelType w:val="hybridMultilevel"/>
    <w:tmpl w:val="FA2038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4B66FA"/>
    <w:multiLevelType w:val="hybridMultilevel"/>
    <w:tmpl w:val="99749654"/>
    <w:lvl w:ilvl="0" w:tplc="1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F0200DE"/>
    <w:multiLevelType w:val="hybridMultilevel"/>
    <w:tmpl w:val="C8120236"/>
    <w:lvl w:ilvl="0" w:tplc="1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D3F7CB8"/>
    <w:multiLevelType w:val="hybridMultilevel"/>
    <w:tmpl w:val="82D71D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DC24699"/>
    <w:multiLevelType w:val="hybridMultilevel"/>
    <w:tmpl w:val="4E1C158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1ED83DB"/>
    <w:multiLevelType w:val="hybridMultilevel"/>
    <w:tmpl w:val="B64E4D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9BD5AE9"/>
    <w:multiLevelType w:val="hybridMultilevel"/>
    <w:tmpl w:val="20865A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B6A82BB"/>
    <w:multiLevelType w:val="hybridMultilevel"/>
    <w:tmpl w:val="2B1054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0083467"/>
    <w:multiLevelType w:val="multilevel"/>
    <w:tmpl w:val="0FC6A4B4"/>
    <w:lvl w:ilvl="0">
      <w:start w:val="1"/>
      <w:numFmt w:val="lowerLetter"/>
      <w:lvlText w:val="%1."/>
      <w:lvlJc w:val="left"/>
      <w:pPr>
        <w:tabs>
          <w:tab w:val="num" w:pos="1080"/>
        </w:tabs>
        <w:ind w:left="108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77AE2FED"/>
    <w:multiLevelType w:val="multilevel"/>
    <w:tmpl w:val="B72A489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22"/>
  </w:num>
  <w:num w:numId="3">
    <w:abstractNumId w:val="2"/>
  </w:num>
  <w:num w:numId="4">
    <w:abstractNumId w:val="4"/>
  </w:num>
  <w:num w:numId="5">
    <w:abstractNumId w:val="6"/>
  </w:num>
  <w:num w:numId="6">
    <w:abstractNumId w:val="8"/>
  </w:num>
  <w:num w:numId="7">
    <w:abstractNumId w:val="21"/>
  </w:num>
  <w:num w:numId="8">
    <w:abstractNumId w:val="20"/>
  </w:num>
  <w:num w:numId="9">
    <w:abstractNumId w:val="0"/>
  </w:num>
  <w:num w:numId="10">
    <w:abstractNumId w:val="1"/>
  </w:num>
  <w:num w:numId="11">
    <w:abstractNumId w:val="10"/>
  </w:num>
  <w:num w:numId="12">
    <w:abstractNumId w:val="14"/>
  </w:num>
  <w:num w:numId="13">
    <w:abstractNumId w:val="12"/>
  </w:num>
  <w:num w:numId="14">
    <w:abstractNumId w:val="11"/>
  </w:num>
  <w:num w:numId="15">
    <w:abstractNumId w:val="18"/>
  </w:num>
  <w:num w:numId="16">
    <w:abstractNumId w:val="5"/>
  </w:num>
  <w:num w:numId="17">
    <w:abstractNumId w:val="15"/>
  </w:num>
  <w:num w:numId="18">
    <w:abstractNumId w:val="9"/>
  </w:num>
  <w:num w:numId="19">
    <w:abstractNumId w:val="17"/>
  </w:num>
  <w:num w:numId="20">
    <w:abstractNumId w:val="7"/>
  </w:num>
  <w:num w:numId="21">
    <w:abstractNumId w:val="16"/>
  </w:num>
  <w:num w:numId="22">
    <w:abstractNumId w:val="23"/>
  </w:num>
  <w:num w:numId="23">
    <w:abstractNumId w:val="24"/>
  </w:num>
  <w:num w:numId="24">
    <w:abstractNumId w:val="19"/>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8D"/>
    <w:rsid w:val="00186ADB"/>
    <w:rsid w:val="00276630"/>
    <w:rsid w:val="00281383"/>
    <w:rsid w:val="002B7601"/>
    <w:rsid w:val="002F43E4"/>
    <w:rsid w:val="002F68B5"/>
    <w:rsid w:val="0036108D"/>
    <w:rsid w:val="003822C5"/>
    <w:rsid w:val="003B7521"/>
    <w:rsid w:val="003C5453"/>
    <w:rsid w:val="00420C19"/>
    <w:rsid w:val="0044522A"/>
    <w:rsid w:val="00525CA9"/>
    <w:rsid w:val="005319B0"/>
    <w:rsid w:val="005836C8"/>
    <w:rsid w:val="005A2146"/>
    <w:rsid w:val="005B7E1C"/>
    <w:rsid w:val="005C2816"/>
    <w:rsid w:val="005F5DD7"/>
    <w:rsid w:val="005F7B26"/>
    <w:rsid w:val="00637490"/>
    <w:rsid w:val="006A0FDE"/>
    <w:rsid w:val="00731536"/>
    <w:rsid w:val="00772181"/>
    <w:rsid w:val="00854825"/>
    <w:rsid w:val="00865623"/>
    <w:rsid w:val="008B24EB"/>
    <w:rsid w:val="008F1CA0"/>
    <w:rsid w:val="0099429B"/>
    <w:rsid w:val="00AD0940"/>
    <w:rsid w:val="00B02BBD"/>
    <w:rsid w:val="00B4053F"/>
    <w:rsid w:val="00C31B4C"/>
    <w:rsid w:val="00C37749"/>
    <w:rsid w:val="00C6011A"/>
    <w:rsid w:val="00CB358C"/>
    <w:rsid w:val="00D92235"/>
    <w:rsid w:val="00E0328A"/>
    <w:rsid w:val="00E60CF7"/>
    <w:rsid w:val="00E80A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D7"/>
  </w:style>
  <w:style w:type="paragraph" w:styleId="Heading1">
    <w:name w:val="heading 1"/>
    <w:basedOn w:val="Normal"/>
    <w:next w:val="Normal"/>
    <w:link w:val="Heading1Char"/>
    <w:uiPriority w:val="9"/>
    <w:qFormat/>
    <w:rsid w:val="005F5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1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525C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DD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61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08D"/>
  </w:style>
  <w:style w:type="paragraph" w:styleId="Footer">
    <w:name w:val="footer"/>
    <w:basedOn w:val="Normal"/>
    <w:link w:val="FooterChar"/>
    <w:uiPriority w:val="99"/>
    <w:unhideWhenUsed/>
    <w:rsid w:val="00361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08D"/>
  </w:style>
  <w:style w:type="paragraph" w:styleId="BalloonText">
    <w:name w:val="Balloon Text"/>
    <w:basedOn w:val="Normal"/>
    <w:link w:val="BalloonTextChar"/>
    <w:uiPriority w:val="99"/>
    <w:semiHidden/>
    <w:unhideWhenUsed/>
    <w:rsid w:val="00361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08D"/>
    <w:rPr>
      <w:rFonts w:ascii="Tahoma" w:hAnsi="Tahoma" w:cs="Tahoma"/>
      <w:sz w:val="16"/>
      <w:szCs w:val="16"/>
    </w:rPr>
  </w:style>
  <w:style w:type="paragraph" w:customStyle="1" w:styleId="Default">
    <w:name w:val="Default"/>
    <w:rsid w:val="00B02BBD"/>
    <w:pPr>
      <w:autoSpaceDE w:val="0"/>
      <w:autoSpaceDN w:val="0"/>
      <w:adjustRightInd w:val="0"/>
      <w:spacing w:after="0" w:line="240" w:lineRule="auto"/>
    </w:pPr>
    <w:rPr>
      <w:rFonts w:ascii="Arial" w:hAnsi="Arial" w:cs="Arial"/>
      <w:color w:val="000000"/>
      <w:sz w:val="24"/>
      <w:szCs w:val="24"/>
    </w:rPr>
  </w:style>
  <w:style w:type="paragraph" w:customStyle="1" w:styleId="WP9BodyTex">
    <w:name w:val="WP9_Body Tex"/>
    <w:basedOn w:val="Default"/>
    <w:next w:val="Default"/>
    <w:uiPriority w:val="99"/>
    <w:rsid w:val="00B02BBD"/>
    <w:rPr>
      <w:color w:val="auto"/>
    </w:rPr>
  </w:style>
  <w:style w:type="paragraph" w:styleId="EndnoteText">
    <w:name w:val="endnote text"/>
    <w:basedOn w:val="Normal"/>
    <w:link w:val="EndnoteTextChar"/>
    <w:uiPriority w:val="99"/>
    <w:semiHidden/>
    <w:unhideWhenUsed/>
    <w:rsid w:val="00AD09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940"/>
    <w:rPr>
      <w:sz w:val="20"/>
      <w:szCs w:val="20"/>
    </w:rPr>
  </w:style>
  <w:style w:type="character" w:styleId="EndnoteReference">
    <w:name w:val="endnote reference"/>
    <w:basedOn w:val="DefaultParagraphFont"/>
    <w:uiPriority w:val="99"/>
    <w:semiHidden/>
    <w:unhideWhenUsed/>
    <w:rsid w:val="00AD0940"/>
    <w:rPr>
      <w:vertAlign w:val="superscript"/>
    </w:rPr>
  </w:style>
  <w:style w:type="character" w:customStyle="1" w:styleId="Heading4Char">
    <w:name w:val="Heading 4 Char"/>
    <w:basedOn w:val="DefaultParagraphFont"/>
    <w:link w:val="Heading4"/>
    <w:uiPriority w:val="9"/>
    <w:rsid w:val="00525CA9"/>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25CA9"/>
    <w:pPr>
      <w:spacing w:after="0" w:line="240" w:lineRule="auto"/>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525CA9"/>
    <w:rPr>
      <w:rFonts w:ascii="Times New Roman" w:eastAsia="Times New Roman" w:hAnsi="Times New Roman" w:cs="Times New Roman"/>
      <w:b/>
      <w:sz w:val="24"/>
      <w:szCs w:val="20"/>
      <w:u w:val="single"/>
      <w:lang w:val="en-US"/>
    </w:rPr>
  </w:style>
  <w:style w:type="paragraph" w:styleId="BodyText">
    <w:name w:val="Body Text"/>
    <w:basedOn w:val="Normal"/>
    <w:link w:val="BodyTextChar"/>
    <w:semiHidden/>
    <w:rsid w:val="00525CA9"/>
    <w:pPr>
      <w:spacing w:after="0" w:line="240" w:lineRule="auto"/>
      <w:jc w:val="both"/>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semiHidden/>
    <w:rsid w:val="00525CA9"/>
    <w:rPr>
      <w:rFonts w:ascii="Times New Roman" w:eastAsia="Times New Roman" w:hAnsi="Times New Roman" w:cs="Times New Roman"/>
      <w:b/>
      <w:sz w:val="24"/>
      <w:szCs w:val="20"/>
      <w:lang w:val="en-US"/>
    </w:rPr>
  </w:style>
  <w:style w:type="paragraph" w:styleId="Subtitle">
    <w:name w:val="Subtitle"/>
    <w:basedOn w:val="Normal"/>
    <w:link w:val="SubtitleChar"/>
    <w:qFormat/>
    <w:rsid w:val="00525CA9"/>
    <w:pPr>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525CA9"/>
    <w:rPr>
      <w:rFonts w:ascii="Times New Roman" w:eastAsia="Times New Roman" w:hAnsi="Times New Roman" w:cs="Times New Roman"/>
      <w:b/>
      <w:sz w:val="20"/>
      <w:szCs w:val="20"/>
    </w:rPr>
  </w:style>
  <w:style w:type="paragraph" w:styleId="ListParagraph">
    <w:name w:val="List Paragraph"/>
    <w:basedOn w:val="Normal"/>
    <w:uiPriority w:val="34"/>
    <w:qFormat/>
    <w:rsid w:val="0099429B"/>
    <w:pPr>
      <w:ind w:left="720"/>
      <w:contextualSpacing/>
    </w:pPr>
  </w:style>
  <w:style w:type="table" w:styleId="TableGrid">
    <w:name w:val="Table Grid"/>
    <w:basedOn w:val="TableNormal"/>
    <w:uiPriority w:val="59"/>
    <w:rsid w:val="0099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813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D7"/>
  </w:style>
  <w:style w:type="paragraph" w:styleId="Heading1">
    <w:name w:val="heading 1"/>
    <w:basedOn w:val="Normal"/>
    <w:next w:val="Normal"/>
    <w:link w:val="Heading1Char"/>
    <w:uiPriority w:val="9"/>
    <w:qFormat/>
    <w:rsid w:val="005F5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1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525C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DD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61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08D"/>
  </w:style>
  <w:style w:type="paragraph" w:styleId="Footer">
    <w:name w:val="footer"/>
    <w:basedOn w:val="Normal"/>
    <w:link w:val="FooterChar"/>
    <w:uiPriority w:val="99"/>
    <w:unhideWhenUsed/>
    <w:rsid w:val="00361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08D"/>
  </w:style>
  <w:style w:type="paragraph" w:styleId="BalloonText">
    <w:name w:val="Balloon Text"/>
    <w:basedOn w:val="Normal"/>
    <w:link w:val="BalloonTextChar"/>
    <w:uiPriority w:val="99"/>
    <w:semiHidden/>
    <w:unhideWhenUsed/>
    <w:rsid w:val="00361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08D"/>
    <w:rPr>
      <w:rFonts w:ascii="Tahoma" w:hAnsi="Tahoma" w:cs="Tahoma"/>
      <w:sz w:val="16"/>
      <w:szCs w:val="16"/>
    </w:rPr>
  </w:style>
  <w:style w:type="paragraph" w:customStyle="1" w:styleId="Default">
    <w:name w:val="Default"/>
    <w:rsid w:val="00B02BBD"/>
    <w:pPr>
      <w:autoSpaceDE w:val="0"/>
      <w:autoSpaceDN w:val="0"/>
      <w:adjustRightInd w:val="0"/>
      <w:spacing w:after="0" w:line="240" w:lineRule="auto"/>
    </w:pPr>
    <w:rPr>
      <w:rFonts w:ascii="Arial" w:hAnsi="Arial" w:cs="Arial"/>
      <w:color w:val="000000"/>
      <w:sz w:val="24"/>
      <w:szCs w:val="24"/>
    </w:rPr>
  </w:style>
  <w:style w:type="paragraph" w:customStyle="1" w:styleId="WP9BodyTex">
    <w:name w:val="WP9_Body Tex"/>
    <w:basedOn w:val="Default"/>
    <w:next w:val="Default"/>
    <w:uiPriority w:val="99"/>
    <w:rsid w:val="00B02BBD"/>
    <w:rPr>
      <w:color w:val="auto"/>
    </w:rPr>
  </w:style>
  <w:style w:type="paragraph" w:styleId="EndnoteText">
    <w:name w:val="endnote text"/>
    <w:basedOn w:val="Normal"/>
    <w:link w:val="EndnoteTextChar"/>
    <w:uiPriority w:val="99"/>
    <w:semiHidden/>
    <w:unhideWhenUsed/>
    <w:rsid w:val="00AD09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0940"/>
    <w:rPr>
      <w:sz w:val="20"/>
      <w:szCs w:val="20"/>
    </w:rPr>
  </w:style>
  <w:style w:type="character" w:styleId="EndnoteReference">
    <w:name w:val="endnote reference"/>
    <w:basedOn w:val="DefaultParagraphFont"/>
    <w:uiPriority w:val="99"/>
    <w:semiHidden/>
    <w:unhideWhenUsed/>
    <w:rsid w:val="00AD0940"/>
    <w:rPr>
      <w:vertAlign w:val="superscript"/>
    </w:rPr>
  </w:style>
  <w:style w:type="character" w:customStyle="1" w:styleId="Heading4Char">
    <w:name w:val="Heading 4 Char"/>
    <w:basedOn w:val="DefaultParagraphFont"/>
    <w:link w:val="Heading4"/>
    <w:uiPriority w:val="9"/>
    <w:rsid w:val="00525CA9"/>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25CA9"/>
    <w:pPr>
      <w:spacing w:after="0" w:line="240" w:lineRule="auto"/>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525CA9"/>
    <w:rPr>
      <w:rFonts w:ascii="Times New Roman" w:eastAsia="Times New Roman" w:hAnsi="Times New Roman" w:cs="Times New Roman"/>
      <w:b/>
      <w:sz w:val="24"/>
      <w:szCs w:val="20"/>
      <w:u w:val="single"/>
      <w:lang w:val="en-US"/>
    </w:rPr>
  </w:style>
  <w:style w:type="paragraph" w:styleId="BodyText">
    <w:name w:val="Body Text"/>
    <w:basedOn w:val="Normal"/>
    <w:link w:val="BodyTextChar"/>
    <w:semiHidden/>
    <w:rsid w:val="00525CA9"/>
    <w:pPr>
      <w:spacing w:after="0" w:line="240" w:lineRule="auto"/>
      <w:jc w:val="both"/>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semiHidden/>
    <w:rsid w:val="00525CA9"/>
    <w:rPr>
      <w:rFonts w:ascii="Times New Roman" w:eastAsia="Times New Roman" w:hAnsi="Times New Roman" w:cs="Times New Roman"/>
      <w:b/>
      <w:sz w:val="24"/>
      <w:szCs w:val="20"/>
      <w:lang w:val="en-US"/>
    </w:rPr>
  </w:style>
  <w:style w:type="paragraph" w:styleId="Subtitle">
    <w:name w:val="Subtitle"/>
    <w:basedOn w:val="Normal"/>
    <w:link w:val="SubtitleChar"/>
    <w:qFormat/>
    <w:rsid w:val="00525CA9"/>
    <w:pPr>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525CA9"/>
    <w:rPr>
      <w:rFonts w:ascii="Times New Roman" w:eastAsia="Times New Roman" w:hAnsi="Times New Roman" w:cs="Times New Roman"/>
      <w:b/>
      <w:sz w:val="20"/>
      <w:szCs w:val="20"/>
    </w:rPr>
  </w:style>
  <w:style w:type="paragraph" w:styleId="ListParagraph">
    <w:name w:val="List Paragraph"/>
    <w:basedOn w:val="Normal"/>
    <w:uiPriority w:val="34"/>
    <w:qFormat/>
    <w:rsid w:val="0099429B"/>
    <w:pPr>
      <w:ind w:left="720"/>
      <w:contextualSpacing/>
    </w:pPr>
  </w:style>
  <w:style w:type="table" w:styleId="TableGrid">
    <w:name w:val="Table Grid"/>
    <w:basedOn w:val="TableNormal"/>
    <w:uiPriority w:val="59"/>
    <w:rsid w:val="0099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813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77282">
      <w:bodyDiv w:val="1"/>
      <w:marLeft w:val="0"/>
      <w:marRight w:val="0"/>
      <w:marTop w:val="0"/>
      <w:marBottom w:val="0"/>
      <w:divBdr>
        <w:top w:val="none" w:sz="0" w:space="0" w:color="auto"/>
        <w:left w:val="none" w:sz="0" w:space="0" w:color="auto"/>
        <w:bottom w:val="none" w:sz="0" w:space="0" w:color="auto"/>
        <w:right w:val="none" w:sz="0" w:space="0" w:color="auto"/>
      </w:divBdr>
    </w:div>
    <w:div w:id="14858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A1EF90787456098F9B4EEDC0F421F"/>
        <w:category>
          <w:name w:val="General"/>
          <w:gallery w:val="placeholder"/>
        </w:category>
        <w:types>
          <w:type w:val="bbPlcHdr"/>
        </w:types>
        <w:behaviors>
          <w:behavior w:val="content"/>
        </w:behaviors>
        <w:guid w:val="{61CC9B5B-E0C4-4948-BCF0-E3159E7947C7}"/>
      </w:docPartPr>
      <w:docPartBody>
        <w:p w:rsidR="006A2466" w:rsidRDefault="00FB6C63" w:rsidP="00FB6C63">
          <w:pPr>
            <w:pStyle w:val="499A1EF90787456098F9B4EEDC0F42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63"/>
    <w:rsid w:val="003648BA"/>
    <w:rsid w:val="006A2466"/>
    <w:rsid w:val="00770699"/>
    <w:rsid w:val="00BF581F"/>
    <w:rsid w:val="00EE0198"/>
    <w:rsid w:val="00FB6C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A1EF90787456098F9B4EEDC0F421F">
    <w:name w:val="499A1EF90787456098F9B4EEDC0F421F"/>
    <w:rsid w:val="00FB6C63"/>
  </w:style>
  <w:style w:type="paragraph" w:customStyle="1" w:styleId="EBF746B721B045BD93947488AE043E91">
    <w:name w:val="EBF746B721B045BD93947488AE043E91"/>
    <w:rsid w:val="00FB6C63"/>
  </w:style>
  <w:style w:type="paragraph" w:customStyle="1" w:styleId="F0BCDFC3F1814A42BAF6AA77F6151E30">
    <w:name w:val="F0BCDFC3F1814A42BAF6AA77F6151E30"/>
    <w:rsid w:val="00FB6C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A1EF90787456098F9B4EEDC0F421F">
    <w:name w:val="499A1EF90787456098F9B4EEDC0F421F"/>
    <w:rsid w:val="00FB6C63"/>
  </w:style>
  <w:style w:type="paragraph" w:customStyle="1" w:styleId="EBF746B721B045BD93947488AE043E91">
    <w:name w:val="EBF746B721B045BD93947488AE043E91"/>
    <w:rsid w:val="00FB6C63"/>
  </w:style>
  <w:style w:type="paragraph" w:customStyle="1" w:styleId="F0BCDFC3F1814A42BAF6AA77F6151E30">
    <w:name w:val="F0BCDFC3F1814A42BAF6AA77F6151E30"/>
    <w:rsid w:val="00FB6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cob</b:Tag>
    <b:SourceType>Book</b:SourceType>
    <b:Guid>{E3A6EFFE-072A-4ED4-930C-4764B9A26AD4}</b:Guid>
    <b:Author>
      <b:Author>
        <b:NameList>
          <b:Person>
            <b:Last>cobus.olivier@weathersa.co.za</b:Last>
          </b:Person>
        </b:NameList>
      </b:Author>
    </b:Author>
    <b:Title>Long term Forecast</b:Title>
    <b:Publisher>WeatherSA</b:Publisher>
    <b:RefOrder>1</b:RefOrder>
  </b:Source>
</b:Sources>
</file>

<file path=customXml/itemProps1.xml><?xml version="1.0" encoding="utf-8"?>
<ds:datastoreItem xmlns:ds="http://schemas.openxmlformats.org/officeDocument/2006/customXml" ds:itemID="{BD050EA9-F8F4-4AA5-920A-F51E398C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Working on Fire Best Operating Procedures </vt:lpstr>
    </vt:vector>
  </TitlesOfParts>
  <Company>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on Fire Best Operating Procedures </dc:title>
  <dc:subject/>
  <dc:creator>Annelize Lamprecht-Vertue</dc:creator>
  <cp:keywords/>
  <dc:description/>
  <cp:lastModifiedBy>Annelize Lamprecht-Vertue</cp:lastModifiedBy>
  <cp:revision>5</cp:revision>
  <dcterms:created xsi:type="dcterms:W3CDTF">2012-11-13T11:00:00Z</dcterms:created>
  <dcterms:modified xsi:type="dcterms:W3CDTF">2012-11-22T10:49:00Z</dcterms:modified>
</cp:coreProperties>
</file>