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FB" w:rsidRPr="00C152FB" w:rsidRDefault="00B10583" w:rsidP="00C152FB">
      <w:pPr>
        <w:spacing w:before="8" w:after="0" w:line="240" w:lineRule="auto"/>
        <w:ind w:left="2430" w:right="1090"/>
        <w:jc w:val="center"/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</w:pPr>
      <w:r w:rsidRPr="00B10583">
        <w:rPr>
          <w:rFonts w:ascii="Century Gothic" w:eastAsia="Century Gothic" w:hAnsi="Century Gothic" w:cs="Century Gothic"/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-511175</wp:posOffset>
            </wp:positionV>
            <wp:extent cx="1566545" cy="1054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FB">
        <w:rPr>
          <w:rFonts w:ascii="Century Gothic" w:hAnsi="Century Gothic" w:cstheme="minorHAnsi"/>
          <w:b/>
          <w:sz w:val="24"/>
          <w:szCs w:val="24"/>
        </w:rPr>
        <w:t xml:space="preserve">APPLICATION TO REGISTER AS A </w:t>
      </w:r>
      <w:r w:rsidR="00C152FB" w:rsidRPr="00C152FB">
        <w:rPr>
          <w:rFonts w:ascii="Century Gothic" w:hAnsi="Century Gothic" w:cstheme="minorHAnsi"/>
          <w:b/>
          <w:sz w:val="24"/>
          <w:szCs w:val="24"/>
        </w:rPr>
        <w:t xml:space="preserve">REPOSITORY FOR ARCHAEOLOGICAL MATERIAL COLLECTED IN TERMS OF SECTION 35 (4), 27(18) &amp; 38(4), (8) &amp; (10) </w:t>
      </w:r>
      <w:r w:rsidR="00C152FB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C152FB" w:rsidRPr="00C152FB" w:rsidRDefault="00C152FB" w:rsidP="00C152FB">
      <w:pPr>
        <w:rPr>
          <w:rFonts w:ascii="Century Gothic" w:hAnsi="Century Gothic" w:cstheme="minorHAnsi"/>
        </w:rPr>
      </w:pP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NAME OF INSTITUTION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P</w:t>
      </w:r>
      <w:r>
        <w:rPr>
          <w:rFonts w:ascii="Century Gothic" w:hAnsi="Century Gothic" w:cstheme="minorHAnsi"/>
          <w:b/>
          <w:sz w:val="20"/>
          <w:szCs w:val="20"/>
        </w:rPr>
        <w:t>hysical address of repository: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Postal Code </w:t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Postal Address of repository: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Postal Code </w:t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  <w:t xml:space="preserve"> </w:t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Head of Institution or Chairperson of the Relevant Board: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Full Name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Contact Number: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Email Address: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Declaration: </w:t>
      </w:r>
      <w:proofErr w:type="gramStart"/>
      <w:r w:rsidRPr="00C152FB">
        <w:rPr>
          <w:rFonts w:ascii="Century Gothic" w:hAnsi="Century Gothic" w:cstheme="minorHAnsi"/>
          <w:b/>
          <w:sz w:val="20"/>
          <w:szCs w:val="20"/>
        </w:rPr>
        <w:t>I,</w:t>
      </w:r>
      <w:r>
        <w:rPr>
          <w:rFonts w:ascii="Century Gothic" w:hAnsi="Century Gothic" w:cstheme="minorHAnsi"/>
          <w:b/>
          <w:sz w:val="20"/>
          <w:szCs w:val="20"/>
        </w:rPr>
        <w:t>_</w:t>
      </w:r>
      <w:proofErr w:type="gramEnd"/>
      <w:r>
        <w:rPr>
          <w:rFonts w:ascii="Century Gothic" w:hAnsi="Century Gothic" w:cstheme="minorHAnsi"/>
          <w:b/>
          <w:sz w:val="20"/>
          <w:szCs w:val="20"/>
        </w:rPr>
        <w:t>____________________________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herewith declare that I intend to undertake or acknowledge the actions as proposed in this application.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Signature of Head of Institution or Chairperson of the Relevant Board: </w:t>
      </w:r>
      <w:r>
        <w:rPr>
          <w:rFonts w:ascii="Century Gothic" w:hAnsi="Century Gothic" w:cstheme="minorHAnsi"/>
          <w:b/>
          <w:sz w:val="20"/>
          <w:szCs w:val="20"/>
        </w:rPr>
        <w:t>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Date</w:t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Collections Manager of Institution: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Full Name 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Contact Number: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Email Address: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Declaration: I, </w:t>
      </w:r>
      <w:r>
        <w:rPr>
          <w:rFonts w:ascii="Century Gothic" w:hAnsi="Century Gothic" w:cstheme="minorHAnsi"/>
          <w:b/>
          <w:sz w:val="20"/>
          <w:szCs w:val="20"/>
        </w:rPr>
        <w:t>___________________________</w:t>
      </w:r>
      <w:r w:rsidRPr="00C152FB">
        <w:rPr>
          <w:rFonts w:ascii="Century Gothic" w:hAnsi="Century Gothic" w:cstheme="minorHAnsi"/>
          <w:b/>
          <w:sz w:val="20"/>
          <w:szCs w:val="20"/>
        </w:rPr>
        <w:t>, herewith declare that I intend to undertake or acknowledge the actions as proposed in this application.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Signature of Collections Manager of Institution: </w:t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Date: </w:t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lastRenderedPageBreak/>
        <w:t xml:space="preserve">DETAILS OF THE REPOSITORY: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Region/municipality/district of interest: 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18467" wp14:editId="14013C23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CEB9" id="Rectangle 22" o:spid="_x0000_s1026" style="position:absolute;margin-left:2.25pt;margin-top:23.8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4N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" filled="f" strokecolor="black [3213]" strokeweight="2pt"/>
            </w:pict>
          </mc:Fallback>
        </mc:AlternateConten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Availability and access of materials (tick box):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CCEFA" wp14:editId="7F4D1280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944A9" id="Rectangle 3" o:spid="_x0000_s1026" style="position:absolute;margin-left:2.25pt;margin-top:24.05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4p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Fjk87OzBSUcVcXs9Hy2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" filled="f" strokecolor="black [3213]" strokeweight="2pt"/>
            </w:pict>
          </mc:Fallback>
        </mc:AlternateConten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Researchers, students and academics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B5DB" wp14:editId="040C680E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3F0A" id="Rectangle 4" o:spid="_x0000_s1026" style="position:absolute;margin-left:2.25pt;margin-top:24.05pt;width:8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nNkw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0U+Pz9fUMJRVcw+X8wW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" filled="f" strokecolor="black [3213]" strokeweight="2pt"/>
            </w:pict>
          </mc:Fallback>
        </mc:AlternateConten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Members of public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Heritage Authorities and </w:t>
      </w:r>
      <w:proofErr w:type="spellStart"/>
      <w:r w:rsidRPr="00C152FB">
        <w:rPr>
          <w:rFonts w:ascii="Century Gothic" w:hAnsi="Century Gothic" w:cstheme="minorHAnsi"/>
          <w:b/>
          <w:sz w:val="20"/>
          <w:szCs w:val="20"/>
        </w:rPr>
        <w:t>Authorised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 xml:space="preserve"> Government Officials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Will the material be displayed for public viewing? (Y/N) If so, provide details: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Type of archaeological material to be stored at repository: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Staffing details (number of staff and the roles of each (proposed) staff member) for the management of collections: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Conditions of storage</w:t>
      </w:r>
      <w:r w:rsidRPr="00C152FB">
        <w:rPr>
          <w:rStyle w:val="FootnoteReference"/>
          <w:rFonts w:ascii="Century Gothic" w:hAnsi="Century Gothic" w:cstheme="minorHAnsi"/>
          <w:b/>
          <w:sz w:val="20"/>
          <w:szCs w:val="20"/>
        </w:rPr>
        <w:footnoteReference w:id="1"/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757815" w:rsidRDefault="00C152FB" w:rsidP="00757815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Registered body associated with Institution or Repository: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In addition to the completed application, please provide the following information: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A comprehensive motivation and facility report detailing procedure of accession of material and storage, deaccession of material process, compliance, security measures, data capturing, institutional expertise and collection requirements; 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>Proposed Material Accession Form;</w:t>
      </w:r>
    </w:p>
    <w:p w:rsidR="00C152FB" w:rsidRPr="00C152FB" w:rsidRDefault="00C152FB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A comprehensive Code of Ethics of the (proposed) Institution which complies with the Preamble and Section 35 of the NHRA No. 25(1999), </w:t>
      </w:r>
      <w:r w:rsidRPr="00C152FB">
        <w:rPr>
          <w:rFonts w:ascii="Century Gothic" w:hAnsi="Century Gothic" w:cstheme="minorHAnsi"/>
          <w:b/>
          <w:sz w:val="20"/>
        </w:rPr>
        <w:t xml:space="preserve">SAHRA Guidelines to ethical and curatorial considerations for accredited repositories for archaeological or </w:t>
      </w:r>
      <w:proofErr w:type="spellStart"/>
      <w:r w:rsidRPr="00C152FB">
        <w:rPr>
          <w:rFonts w:ascii="Century Gothic" w:hAnsi="Century Gothic" w:cstheme="minorHAnsi"/>
          <w:b/>
          <w:sz w:val="20"/>
        </w:rPr>
        <w:t>palaeontological</w:t>
      </w:r>
      <w:proofErr w:type="spellEnd"/>
      <w:r w:rsidRPr="00C152FB">
        <w:rPr>
          <w:rFonts w:ascii="Century Gothic" w:hAnsi="Century Gothic" w:cstheme="minorHAnsi"/>
          <w:b/>
          <w:sz w:val="20"/>
        </w:rPr>
        <w:t xml:space="preserve"> material (2003),</w:t>
      </w:r>
      <w:r w:rsidRPr="00C152FB">
        <w:rPr>
          <w:rFonts w:ascii="Century Gothic" w:hAnsi="Century Gothic" w:cstheme="minorHAnsi"/>
          <w:sz w:val="20"/>
        </w:rPr>
        <w:t xml:space="preserve"> 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Section 2 of the South </w:t>
      </w:r>
      <w:r w:rsidRPr="00C152FB">
        <w:rPr>
          <w:rFonts w:ascii="Century Gothic" w:hAnsi="Century Gothic" w:cstheme="minorHAnsi"/>
          <w:b/>
          <w:sz w:val="20"/>
          <w:szCs w:val="20"/>
        </w:rPr>
        <w:lastRenderedPageBreak/>
        <w:t xml:space="preserve">African Museums Association </w:t>
      </w:r>
      <w:r w:rsidRPr="00C152FB">
        <w:rPr>
          <w:rFonts w:ascii="Century Gothic" w:hAnsi="Century Gothic" w:cstheme="minorHAnsi"/>
          <w:b/>
          <w:i/>
          <w:sz w:val="20"/>
          <w:szCs w:val="20"/>
        </w:rPr>
        <w:t>Professional Standards and Transformation Indicators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and HWC’s </w:t>
      </w:r>
      <w:r w:rsidRPr="00C152FB">
        <w:rPr>
          <w:rFonts w:ascii="Century Gothic" w:hAnsi="Century Gothic" w:cstheme="minorHAnsi"/>
          <w:b/>
          <w:i/>
          <w:sz w:val="20"/>
          <w:szCs w:val="20"/>
        </w:rPr>
        <w:t>Guidelines on the Management of Archaeological Material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;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 xml:space="preserve">DISCLAIMER AND GENERAL NOTES: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The application process will include a site inspection by the relevant HWC official of the proposed repository.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This application is subject to the scrutiny of the relevant heritage authority and does not mean that the application will be approved.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Heritage Western Cape has the right to request any additional information.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The approved repository will be subject to a three-year review by HWC Council.  </w:t>
      </w:r>
    </w:p>
    <w:p w:rsidR="00C152FB" w:rsidRPr="00C152FB" w:rsidRDefault="00C152FB" w:rsidP="00C152FB">
      <w:pPr>
        <w:spacing w:before="8" w:after="0" w:line="240" w:lineRule="auto"/>
        <w:ind w:left="2880" w:right="3812" w:firstLine="720"/>
        <w:rPr>
          <w:rFonts w:ascii="Century Gothic" w:hAnsi="Century Gothic"/>
          <w:sz w:val="12"/>
          <w:szCs w:val="12"/>
        </w:rPr>
      </w:pPr>
    </w:p>
    <w:p w:rsidR="00E60DF0" w:rsidRPr="00C152FB" w:rsidRDefault="00E60DF0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C152FB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</w:p>
    <w:sectPr w:rsidR="00E60DF0" w:rsidRPr="00C152F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20" w:h="16840"/>
      <w:pgMar w:top="180" w:right="600" w:bottom="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FF" w:rsidRDefault="00E41BFF">
      <w:pPr>
        <w:spacing w:after="0" w:line="240" w:lineRule="auto"/>
      </w:pPr>
      <w:r>
        <w:separator/>
      </w:r>
    </w:p>
  </w:endnote>
  <w:endnote w:type="continuationSeparator" w:id="0">
    <w:p w:rsidR="00E41BFF" w:rsidRDefault="00E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04" w:rsidRDefault="00E60D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10088880</wp:posOffset>
              </wp:positionV>
              <wp:extent cx="1270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92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pt;margin-top:794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2aRR5uAAAAAPAQAA&#10;DwAAAAAAAAAAAAAAAAAIBQAAZHJzL2Rvd25yZXYueG1sUEsFBgAAAAAEAAQA8wAAABUGAAAAAA==&#10;" filled="f" stroked="f">
              <v:textbox inset="0,0,0,0">
                <w:txbxContent>
                  <w:p w:rsidR="00666904" w:rsidRDefault="008634B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92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10091420</wp:posOffset>
              </wp:positionV>
              <wp:extent cx="6037580" cy="25273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666904" w:rsidP="00F4155B">
                          <w:pPr>
                            <w:spacing w:after="0" w:line="187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.4pt;margin-top:794.6pt;width:475.4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/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" filled="f" stroked="f">
              <v:textbox inset="0,0,0,0">
                <w:txbxContent>
                  <w:p w:rsidR="00666904" w:rsidRDefault="00666904" w:rsidP="00F4155B">
                    <w:pPr>
                      <w:spacing w:after="0" w:line="187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FF" w:rsidRDefault="00E41BFF">
      <w:pPr>
        <w:spacing w:after="0" w:line="240" w:lineRule="auto"/>
      </w:pPr>
      <w:r>
        <w:separator/>
      </w:r>
    </w:p>
  </w:footnote>
  <w:footnote w:type="continuationSeparator" w:id="0">
    <w:p w:rsidR="00E41BFF" w:rsidRDefault="00E41BFF">
      <w:pPr>
        <w:spacing w:after="0" w:line="240" w:lineRule="auto"/>
      </w:pPr>
      <w:r>
        <w:continuationSeparator/>
      </w:r>
    </w:p>
  </w:footnote>
  <w:footnote w:id="1">
    <w:p w:rsidR="00C152FB" w:rsidRPr="0028385F" w:rsidRDefault="00C152FB" w:rsidP="00C152F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8385F">
        <w:rPr>
          <w:sz w:val="18"/>
          <w:szCs w:val="18"/>
        </w:rPr>
        <w:t>Conditions of storage refers to the status of where the material will be stored in the specific building and/or room</w:t>
      </w:r>
      <w:r>
        <w:rPr>
          <w:sz w:val="18"/>
          <w:szCs w:val="18"/>
        </w:rPr>
        <w:t>,</w:t>
      </w:r>
      <w:r w:rsidRPr="0028385F">
        <w:rPr>
          <w:sz w:val="18"/>
          <w:szCs w:val="18"/>
        </w:rPr>
        <w:t xml:space="preserve"> i.e. the types of shelving, climatic conditions and other associated information.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B0" w:rsidRDefault="00E41BF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5" o:spid="_x0000_s2053" type="#_x0000_t75" style="position:absolute;margin-left:0;margin-top:0;width:535.85pt;height:488.5pt;z-index:-251656192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31246F" w:rsidRDefault="0031246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C192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C192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3DB0" w:rsidRDefault="00E41BF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6" o:spid="_x0000_s2054" type="#_x0000_t75" style="position:absolute;margin-left:0;margin-top:0;width:535.85pt;height:488.5pt;z-index:-251655168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B0" w:rsidRDefault="00E41BF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4" o:spid="_x0000_s2052" type="#_x0000_t75" style="position:absolute;margin-left:0;margin-top:0;width:535.85pt;height:488.5pt;z-index:-251657216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C81"/>
    <w:multiLevelType w:val="hybridMultilevel"/>
    <w:tmpl w:val="B7FE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8F9"/>
    <w:multiLevelType w:val="hybridMultilevel"/>
    <w:tmpl w:val="F050D92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B52DE"/>
    <w:multiLevelType w:val="hybridMultilevel"/>
    <w:tmpl w:val="993C17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4"/>
    <w:rsid w:val="00094E85"/>
    <w:rsid w:val="000D4825"/>
    <w:rsid w:val="000E614F"/>
    <w:rsid w:val="001731BC"/>
    <w:rsid w:val="001C192C"/>
    <w:rsid w:val="00261F97"/>
    <w:rsid w:val="0031246F"/>
    <w:rsid w:val="00396C36"/>
    <w:rsid w:val="003A0320"/>
    <w:rsid w:val="003B7C24"/>
    <w:rsid w:val="004A0D68"/>
    <w:rsid w:val="004F4556"/>
    <w:rsid w:val="00571BB0"/>
    <w:rsid w:val="00614980"/>
    <w:rsid w:val="00666904"/>
    <w:rsid w:val="00743B2F"/>
    <w:rsid w:val="00757815"/>
    <w:rsid w:val="007F2516"/>
    <w:rsid w:val="008634B3"/>
    <w:rsid w:val="009F2A9E"/>
    <w:rsid w:val="00B10583"/>
    <w:rsid w:val="00C152FB"/>
    <w:rsid w:val="00DD56AD"/>
    <w:rsid w:val="00E41BFF"/>
    <w:rsid w:val="00E60DF0"/>
    <w:rsid w:val="00F1396B"/>
    <w:rsid w:val="00F4155B"/>
    <w:rsid w:val="00F44937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D98A47A-2C92-486B-AAE6-C5DC2D2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B"/>
  </w:style>
  <w:style w:type="paragraph" w:styleId="Footer">
    <w:name w:val="footer"/>
    <w:basedOn w:val="Normal"/>
    <w:link w:val="Foot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5B"/>
  </w:style>
  <w:style w:type="paragraph" w:styleId="ListParagraph">
    <w:name w:val="List Paragraph"/>
    <w:basedOn w:val="Normal"/>
    <w:uiPriority w:val="34"/>
    <w:qFormat/>
    <w:rsid w:val="003124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FB"/>
    <w:pPr>
      <w:widowControl/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F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C15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Western Cape Application Form 1/A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Western Cape Application Form 1/A</dc:title>
  <dc:creator>HJ Deacon</dc:creator>
  <cp:lastModifiedBy>Waseefa Dhansay</cp:lastModifiedBy>
  <cp:revision>5</cp:revision>
  <cp:lastPrinted>2018-12-12T09:55:00Z</cp:lastPrinted>
  <dcterms:created xsi:type="dcterms:W3CDTF">2018-12-12T09:53:00Z</dcterms:created>
  <dcterms:modified xsi:type="dcterms:W3CDTF">2019-02-27T07:41:00Z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2016-07-15T00:00:00Z</vt:filetime>
  </property>
</Properties>
</file>